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8F621" w14:textId="77777777" w:rsidR="00E3307E" w:rsidRDefault="00973834">
      <w:pPr>
        <w:pStyle w:val="Heading1"/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10BA29D" wp14:editId="566A2C30">
            <wp:simplePos x="0" y="0"/>
            <wp:positionH relativeFrom="page">
              <wp:posOffset>-33337</wp:posOffset>
            </wp:positionH>
            <wp:positionV relativeFrom="page">
              <wp:posOffset>-18881</wp:posOffset>
            </wp:positionV>
            <wp:extent cx="7810500" cy="1011555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1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4729AE" w14:textId="77777777" w:rsidR="00E3307E" w:rsidRDefault="00973834">
      <w:pPr>
        <w:pStyle w:val="Heading1"/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lastRenderedPageBreak/>
        <w:t>Contents</w:t>
      </w:r>
    </w:p>
    <w:p w14:paraId="2816BBF3" w14:textId="77777777" w:rsidR="00E3307E" w:rsidRDefault="00E3307E">
      <w:pPr>
        <w:rPr>
          <w:rFonts w:ascii="Calibri" w:eastAsia="Calibri" w:hAnsi="Calibri" w:cs="Calibri"/>
          <w:sz w:val="40"/>
          <w:szCs w:val="40"/>
        </w:rPr>
      </w:pPr>
    </w:p>
    <w:sdt>
      <w:sdtPr>
        <w:id w:val="1980641499"/>
        <w:docPartObj>
          <w:docPartGallery w:val="Table of Contents"/>
          <w:docPartUnique/>
        </w:docPartObj>
      </w:sdtPr>
      <w:sdtEndPr/>
      <w:sdtContent>
        <w:p w14:paraId="0B35148D" w14:textId="77777777" w:rsidR="00E3307E" w:rsidRDefault="00973834">
          <w:pPr>
            <w:widowControl w:val="0"/>
            <w:tabs>
              <w:tab w:val="right" w:pos="8640"/>
            </w:tabs>
            <w:spacing w:before="60" w:after="0" w:line="240" w:lineRule="auto"/>
            <w:rPr>
              <w:rFonts w:ascii="Calibri" w:eastAsia="Calibri" w:hAnsi="Calibri" w:cs="Calibri"/>
              <w:b/>
              <w:color w:val="000000"/>
              <w:sz w:val="40"/>
              <w:szCs w:val="4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"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Contents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ab/>
            </w:r>
          </w:hyperlink>
          <w:r>
            <w:fldChar w:fldCharType="begin"/>
          </w:r>
          <w:r>
            <w:instrText xml:space="preserve"> PAGEREF _heading= \h </w:instrText>
          </w:r>
          <w:r>
            <w:fldChar w:fldCharType="separate"/>
          </w:r>
          <w:r>
            <w:rPr>
              <w:rFonts w:ascii="Calibri" w:eastAsia="Calibri" w:hAnsi="Calibri" w:cs="Calibri"/>
              <w:b/>
              <w:sz w:val="40"/>
              <w:szCs w:val="40"/>
            </w:rPr>
            <w:t>2</w:t>
          </w:r>
          <w:r>
            <w:fldChar w:fldCharType="end"/>
          </w:r>
        </w:p>
        <w:p w14:paraId="0E620C57" w14:textId="77777777" w:rsidR="00E3307E" w:rsidRDefault="00973834">
          <w:pPr>
            <w:widowControl w:val="0"/>
            <w:tabs>
              <w:tab w:val="right" w:pos="8640"/>
            </w:tabs>
            <w:spacing w:before="60" w:after="0" w:line="240" w:lineRule="auto"/>
            <w:rPr>
              <w:rFonts w:ascii="Calibri" w:eastAsia="Calibri" w:hAnsi="Calibri" w:cs="Calibri"/>
              <w:b/>
              <w:color w:val="000000"/>
              <w:sz w:val="40"/>
              <w:szCs w:val="40"/>
            </w:rPr>
          </w:pPr>
          <w:hyperlink w:anchor="_heading="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Hilltop Guardianship Organisation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ab/>
            </w:r>
          </w:hyperlink>
          <w:r>
            <w:fldChar w:fldCharType="begin"/>
          </w:r>
          <w:r>
            <w:instrText xml:space="preserve"> PAGEREF _heading= \h </w:instrText>
          </w:r>
          <w:r>
            <w:fldChar w:fldCharType="separate"/>
          </w:r>
          <w:r>
            <w:rPr>
              <w:rFonts w:ascii="Calibri" w:eastAsia="Calibri" w:hAnsi="Calibri" w:cs="Calibri"/>
              <w:b/>
              <w:sz w:val="40"/>
              <w:szCs w:val="40"/>
            </w:rPr>
            <w:t>3</w:t>
          </w:r>
          <w:r>
            <w:fldChar w:fldCharType="end"/>
          </w:r>
        </w:p>
        <w:p w14:paraId="62801209" w14:textId="77777777" w:rsidR="00E3307E" w:rsidRDefault="00973834">
          <w:pPr>
            <w:widowControl w:val="0"/>
            <w:tabs>
              <w:tab w:val="right" w:pos="8640"/>
            </w:tabs>
            <w:spacing w:before="60" w:after="0" w:line="240" w:lineRule="auto"/>
            <w:ind w:left="360"/>
            <w:rPr>
              <w:rFonts w:ascii="Calibri" w:eastAsia="Calibri" w:hAnsi="Calibri" w:cs="Calibri"/>
              <w:color w:val="000000"/>
              <w:sz w:val="40"/>
              <w:szCs w:val="40"/>
            </w:rPr>
          </w:pPr>
          <w:hyperlink w:anchor="_heading="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>Statement</w:t>
            </w:r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 xml:space="preserve"> of Aims, Principles and Practice (Standard 1.1)</w:t>
            </w:r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ab/>
            </w:r>
          </w:hyperlink>
          <w:r>
            <w:fldChar w:fldCharType="begin"/>
          </w:r>
          <w:r>
            <w:instrText xml:space="preserve"> PAGEREF _heading= \h </w:instrText>
          </w:r>
          <w:r>
            <w:fldChar w:fldCharType="separate"/>
          </w:r>
          <w:r>
            <w:rPr>
              <w:rFonts w:ascii="Calibri" w:eastAsia="Calibri" w:hAnsi="Calibri" w:cs="Calibri"/>
              <w:sz w:val="40"/>
              <w:szCs w:val="40"/>
            </w:rPr>
            <w:t>3</w:t>
          </w:r>
          <w:r>
            <w:fldChar w:fldCharType="end"/>
          </w:r>
        </w:p>
        <w:p w14:paraId="6640D875" w14:textId="77777777" w:rsidR="00E3307E" w:rsidRDefault="00973834">
          <w:pPr>
            <w:widowControl w:val="0"/>
            <w:tabs>
              <w:tab w:val="right" w:pos="8640"/>
            </w:tabs>
            <w:spacing w:before="60" w:after="0" w:line="240" w:lineRule="auto"/>
            <w:ind w:left="360"/>
            <w:rPr>
              <w:rFonts w:ascii="Calibri" w:eastAsia="Calibri" w:hAnsi="Calibri" w:cs="Calibri"/>
              <w:color w:val="000000"/>
              <w:sz w:val="40"/>
              <w:szCs w:val="40"/>
            </w:rPr>
          </w:pPr>
          <w:hyperlink w:anchor="_heading="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>Aims</w:t>
            </w:r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ab/>
            </w:r>
          </w:hyperlink>
          <w:r>
            <w:fldChar w:fldCharType="begin"/>
          </w:r>
          <w:r>
            <w:instrText xml:space="preserve"> PAGEREF _heading= \h </w:instrText>
          </w:r>
          <w:r>
            <w:fldChar w:fldCharType="separate"/>
          </w:r>
          <w:r>
            <w:rPr>
              <w:rFonts w:ascii="Calibri" w:eastAsia="Calibri" w:hAnsi="Calibri" w:cs="Calibri"/>
              <w:sz w:val="40"/>
              <w:szCs w:val="40"/>
            </w:rPr>
            <w:t>4</w:t>
          </w:r>
          <w:r>
            <w:fldChar w:fldCharType="end"/>
          </w:r>
        </w:p>
        <w:p w14:paraId="60BCDDA3" w14:textId="77777777" w:rsidR="00E3307E" w:rsidRDefault="00973834">
          <w:pPr>
            <w:widowControl w:val="0"/>
            <w:tabs>
              <w:tab w:val="right" w:pos="8640"/>
            </w:tabs>
            <w:spacing w:before="60" w:after="0" w:line="240" w:lineRule="auto"/>
            <w:ind w:left="360"/>
            <w:rPr>
              <w:rFonts w:ascii="Calibri" w:eastAsia="Calibri" w:hAnsi="Calibri" w:cs="Calibri"/>
              <w:color w:val="000000"/>
              <w:sz w:val="40"/>
              <w:szCs w:val="40"/>
            </w:rPr>
          </w:pPr>
          <w:hyperlink w:anchor="_heading="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>Principles</w:t>
            </w:r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ab/>
            </w:r>
          </w:hyperlink>
          <w:r>
            <w:fldChar w:fldCharType="begin"/>
          </w:r>
          <w:r>
            <w:instrText xml:space="preserve"> PAGEREF _heading= \h </w:instrText>
          </w:r>
          <w:r>
            <w:fldChar w:fldCharType="separate"/>
          </w:r>
          <w:r>
            <w:rPr>
              <w:rFonts w:ascii="Calibri" w:eastAsia="Calibri" w:hAnsi="Calibri" w:cs="Calibri"/>
              <w:sz w:val="40"/>
              <w:szCs w:val="40"/>
            </w:rPr>
            <w:t>4</w:t>
          </w:r>
          <w:r>
            <w:fldChar w:fldCharType="end"/>
          </w:r>
        </w:p>
        <w:p w14:paraId="488FADF3" w14:textId="77777777" w:rsidR="00E3307E" w:rsidRDefault="00973834">
          <w:pPr>
            <w:widowControl w:val="0"/>
            <w:tabs>
              <w:tab w:val="right" w:pos="8640"/>
            </w:tabs>
            <w:spacing w:before="60" w:after="0" w:line="240" w:lineRule="auto"/>
            <w:ind w:left="360"/>
            <w:rPr>
              <w:rFonts w:ascii="Calibri" w:eastAsia="Calibri" w:hAnsi="Calibri" w:cs="Calibri"/>
              <w:color w:val="000000"/>
              <w:sz w:val="40"/>
              <w:szCs w:val="40"/>
            </w:rPr>
          </w:pPr>
          <w:hyperlink w:anchor="_heading="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>Practice</w:t>
            </w:r>
            <w:r>
              <w:rPr>
                <w:rFonts w:ascii="Calibri" w:eastAsia="Calibri" w:hAnsi="Calibri" w:cs="Calibri"/>
                <w:color w:val="000000"/>
                <w:sz w:val="40"/>
                <w:szCs w:val="40"/>
              </w:rPr>
              <w:tab/>
            </w:r>
          </w:hyperlink>
          <w:r>
            <w:fldChar w:fldCharType="begin"/>
          </w:r>
          <w:r>
            <w:instrText xml:space="preserve"> PAGEREF _heading= \h </w:instrText>
          </w:r>
          <w:r>
            <w:fldChar w:fldCharType="separate"/>
          </w:r>
          <w:r>
            <w:rPr>
              <w:rFonts w:ascii="Calibri" w:eastAsia="Calibri" w:hAnsi="Calibri" w:cs="Calibri"/>
              <w:sz w:val="40"/>
              <w:szCs w:val="40"/>
            </w:rPr>
            <w:t>4</w:t>
          </w:r>
          <w:r>
            <w:fldChar w:fldCharType="end"/>
          </w:r>
          <w:r>
            <w:fldChar w:fldCharType="end"/>
          </w:r>
        </w:p>
      </w:sdtContent>
    </w:sdt>
    <w:p w14:paraId="4B112728" w14:textId="77777777" w:rsidR="00E3307E" w:rsidRDefault="00E3307E">
      <w:pPr>
        <w:rPr>
          <w:rFonts w:ascii="Calibri" w:eastAsia="Calibri" w:hAnsi="Calibri" w:cs="Calibri"/>
          <w:sz w:val="40"/>
          <w:szCs w:val="40"/>
        </w:rPr>
      </w:pPr>
    </w:p>
    <w:p w14:paraId="6C18083D" w14:textId="77777777" w:rsidR="00E3307E" w:rsidRDefault="00E3307E">
      <w:pPr>
        <w:pStyle w:val="Heading1"/>
      </w:pPr>
    </w:p>
    <w:p w14:paraId="7100FCC6" w14:textId="77777777" w:rsidR="00E3307E" w:rsidRDefault="00E3307E">
      <w:pPr>
        <w:pStyle w:val="Heading1"/>
      </w:pPr>
    </w:p>
    <w:p w14:paraId="4DEE386E" w14:textId="77777777" w:rsidR="00E3307E" w:rsidRDefault="00E3307E">
      <w:pPr>
        <w:pStyle w:val="Heading1"/>
      </w:pPr>
    </w:p>
    <w:p w14:paraId="46F7C195" w14:textId="77777777" w:rsidR="00E3307E" w:rsidRDefault="00E3307E">
      <w:pPr>
        <w:pStyle w:val="Heading1"/>
      </w:pPr>
    </w:p>
    <w:p w14:paraId="29CA4101" w14:textId="77777777" w:rsidR="00E3307E" w:rsidRDefault="00E3307E">
      <w:pPr>
        <w:pStyle w:val="Heading1"/>
      </w:pPr>
    </w:p>
    <w:p w14:paraId="4F2C8EF7" w14:textId="77777777" w:rsidR="00E3307E" w:rsidRDefault="00E3307E">
      <w:pPr>
        <w:pStyle w:val="Heading1"/>
      </w:pPr>
    </w:p>
    <w:p w14:paraId="7B757E22" w14:textId="77777777" w:rsidR="00E3307E" w:rsidRDefault="00E3307E">
      <w:pPr>
        <w:pStyle w:val="Heading1"/>
      </w:pPr>
    </w:p>
    <w:p w14:paraId="6574C779" w14:textId="77777777" w:rsidR="00E3307E" w:rsidRDefault="00E3307E"/>
    <w:p w14:paraId="4C15672A" w14:textId="77777777" w:rsidR="00E3307E" w:rsidRDefault="00E3307E"/>
    <w:p w14:paraId="6C2399E9" w14:textId="77777777" w:rsidR="00E3307E" w:rsidRDefault="00E3307E"/>
    <w:p w14:paraId="2CD46FD0" w14:textId="77777777" w:rsidR="00E3307E" w:rsidRDefault="00E3307E"/>
    <w:p w14:paraId="6CD25541" w14:textId="77777777" w:rsidR="00E3307E" w:rsidRDefault="00973834">
      <w:pPr>
        <w:pStyle w:val="Heading1"/>
      </w:pPr>
      <w:r>
        <w:t xml:space="preserve">Hilltop Guardianship </w:t>
      </w:r>
      <w:proofErr w:type="spellStart"/>
      <w:r>
        <w:t>Organisation</w:t>
      </w:r>
      <w:proofErr w:type="spellEnd"/>
    </w:p>
    <w:p w14:paraId="5C1D7E85" w14:textId="77777777" w:rsidR="00E3307E" w:rsidRDefault="00973834">
      <w:pPr>
        <w:pStyle w:val="Heading2"/>
      </w:pPr>
      <w:r>
        <w:t>Statement of Aims,</w:t>
      </w:r>
      <w:r>
        <w:t xml:space="preserve"> Principles and Practice (Standard 1.1)</w:t>
      </w:r>
    </w:p>
    <w:p w14:paraId="728BA156" w14:textId="71DB74D9" w:rsidR="00E3307E" w:rsidRDefault="00973834">
      <w:r>
        <w:t xml:space="preserve">This statement, </w:t>
      </w:r>
      <w:r w:rsidRPr="00973834">
        <w:rPr>
          <w:color w:val="C00000"/>
        </w:rPr>
        <w:t xml:space="preserve">publicly available on our website, </w:t>
      </w:r>
      <w:r>
        <w:t>o</w:t>
      </w:r>
      <w:r>
        <w:t xml:space="preserve">utlines the aims, guiding principles, and practices of Hilltop Guardianship </w:t>
      </w:r>
      <w:proofErr w:type="spellStart"/>
      <w:r>
        <w:t>Organisation</w:t>
      </w:r>
      <w:proofErr w:type="spellEnd"/>
      <w:r>
        <w:t>, in accordance with AEGIS Quality Standard 1.1. It reflects our commitment to safeguarding, transparency, and h</w:t>
      </w:r>
      <w:r>
        <w:t>igh-quality care for international students under our guardianship.</w:t>
      </w:r>
    </w:p>
    <w:p w14:paraId="71B94518" w14:textId="77777777" w:rsidR="00E3307E" w:rsidRDefault="00973834">
      <w:pPr>
        <w:pStyle w:val="Heading2"/>
      </w:pPr>
      <w:r>
        <w:t>Aims</w:t>
      </w:r>
    </w:p>
    <w:p w14:paraId="6B9C9670" w14:textId="77777777" w:rsidR="00E3307E" w:rsidRDefault="00973834">
      <w:r>
        <w:t>• To ensure that all international students in our care are safe, supported, and empowered to thrive both academically and personally.</w:t>
      </w:r>
      <w:r>
        <w:br/>
        <w:t>• To work in partnership with parents, schools, and homestays to provide seamless guardianship support.</w:t>
      </w:r>
      <w:r>
        <w:br/>
        <w:t>• To maintain the</w:t>
      </w:r>
      <w:r>
        <w:t xml:space="preserve"> highest standards of safeguarding and welfare in line with UK legislation and AEGIS requirements.</w:t>
      </w:r>
      <w:r>
        <w:br/>
        <w:t>• To offer clear communication, accurate information, and realistic expectations to parents, students, and partners.</w:t>
      </w:r>
      <w:r>
        <w:br/>
      </w:r>
    </w:p>
    <w:p w14:paraId="7144361A" w14:textId="77777777" w:rsidR="00E3307E" w:rsidRDefault="00973834">
      <w:pPr>
        <w:pStyle w:val="Heading2"/>
      </w:pPr>
      <w:r>
        <w:t>Principles</w:t>
      </w:r>
    </w:p>
    <w:p w14:paraId="60DC878B" w14:textId="77777777" w:rsidR="00E3307E" w:rsidRDefault="00973834">
      <w:r>
        <w:t>• Safeguarding First – The w</w:t>
      </w:r>
      <w:r>
        <w:t>elfare, safety, and wellbeing of students is our highest priority.</w:t>
      </w:r>
      <w:r>
        <w:br/>
        <w:t>• Transparency – All information provided by Hilltop is clear, accurate, and accessible.</w:t>
      </w:r>
      <w:r>
        <w:br/>
        <w:t>• Inclusivity – We respect the rights, cultures, and beliefs of all students and their families.</w:t>
      </w:r>
      <w:r>
        <w:br/>
        <w:t>• A</w:t>
      </w:r>
      <w:r>
        <w:t xml:space="preserve">ccountability – We operate with professionalism, integrity, and accountability </w:t>
      </w:r>
      <w:proofErr w:type="gramStart"/>
      <w:r>
        <w:t>at all times</w:t>
      </w:r>
      <w:proofErr w:type="gramEnd"/>
      <w:r>
        <w:t>.</w:t>
      </w:r>
      <w:r>
        <w:br/>
        <w:t>• Partnership – We foster strong, collaborative relationships with schools, homestays, and parents.</w:t>
      </w:r>
      <w:r>
        <w:br/>
      </w:r>
    </w:p>
    <w:p w14:paraId="0748C255" w14:textId="77777777" w:rsidR="00E3307E" w:rsidRDefault="00973834">
      <w:pPr>
        <w:pStyle w:val="Heading2"/>
      </w:pPr>
      <w:r>
        <w:t>Practice</w:t>
      </w:r>
    </w:p>
    <w:p w14:paraId="0D53DA66" w14:textId="77777777" w:rsidR="00E3307E" w:rsidRDefault="00973834">
      <w:r>
        <w:t>• Safeguarding: Hilltop implements robust safeguardin</w:t>
      </w:r>
      <w:r>
        <w:t>g policies in line with statutory guidance ('Keeping Children Safe in Education' and 'Working Together to Safeguard Children').</w:t>
      </w:r>
      <w:r>
        <w:br/>
        <w:t>• Support: We provide 24/7 emergency contact for students and families, ensuring round-the-clock availability.</w:t>
      </w:r>
      <w:r>
        <w:br/>
        <w:t xml:space="preserve">• Homestay Care: </w:t>
      </w:r>
      <w:r>
        <w:t>All homestay families undergo safer recruitment checks, training, and annual monitoring.</w:t>
      </w:r>
      <w:r>
        <w:br/>
        <w:t>• Communication: Parents receive regular updates on student welfare, academic progress, and any concerns.</w:t>
      </w:r>
      <w:r>
        <w:br/>
      </w:r>
      <w:r>
        <w:lastRenderedPageBreak/>
        <w:t>• Emergency Arrangements: Hilltop ensures contingency plannin</w:t>
      </w:r>
      <w:r>
        <w:t>g for homestay, travel, or health emergencies.</w:t>
      </w:r>
      <w:r>
        <w:br/>
        <w:t>• Professional Standards: All staff, coordinators, and homestays receive induction, safeguarding training, and follow Hilltop’s Code of Conduct.</w:t>
      </w:r>
      <w:r>
        <w:br/>
      </w:r>
    </w:p>
    <w:p w14:paraId="64EE3246" w14:textId="77777777" w:rsidR="00E3307E" w:rsidRDefault="00973834">
      <w:r>
        <w:t>This Statement of Aims, Principles and Practice is publicly ava</w:t>
      </w:r>
      <w:r>
        <w:t>ilable and reviewed annually to ensure compliance with AEGIS Quality Standards and evolving safeguarding requirements.</w:t>
      </w:r>
    </w:p>
    <w:sectPr w:rsidR="00E3307E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27589"/>
    <w:multiLevelType w:val="multilevel"/>
    <w:tmpl w:val="A29A5D0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7E"/>
    <w:rsid w:val="00973834"/>
    <w:rsid w:val="00E3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EB142D"/>
  <w15:docId w15:val="{F5398BC1-A76F-2549-8920-845171FE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2"/>
        <w:szCs w:val="22"/>
        <w:lang w:val="en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QJCJInZyyfGAd13QmiAi1nftw==">CgMxLjA4AHIhMUVpTTZwR1hETjdzeUF4VDNhczRfdkNzdUlHMDNIemFI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cc</cp:lastModifiedBy>
  <cp:revision>2</cp:revision>
  <dcterms:created xsi:type="dcterms:W3CDTF">2013-12-23T23:15:00Z</dcterms:created>
  <dcterms:modified xsi:type="dcterms:W3CDTF">2026-06-02T12:23:00Z</dcterms:modified>
</cp:coreProperties>
</file>